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22BAD">
      <w:pPr>
        <w:jc w:val="left"/>
        <w:rPr>
          <w:b/>
          <w:bCs/>
        </w:rPr>
      </w:pPr>
      <w:bookmarkStart w:id="0" w:name="_GoBack"/>
      <w:r>
        <w:rPr>
          <w:b/>
          <w:bCs/>
          <w:lang w:val="ru-RU"/>
        </w:rPr>
        <w:t>Учебные</w:t>
      </w:r>
      <w:r>
        <w:rPr>
          <w:rFonts w:hint="default"/>
          <w:b/>
          <w:bCs/>
          <w:lang w:val="ru-RU"/>
        </w:rPr>
        <w:t xml:space="preserve"> заведения и организации Костанайского района приглашают принять участие в акции</w:t>
      </w:r>
      <w:r>
        <w:rPr>
          <w:b/>
          <w:bCs/>
        </w:rPr>
        <w:t xml:space="preserve"> «Вторая жизнь бумаги» </w:t>
      </w:r>
    </w:p>
    <w:p w14:paraId="390B1860">
      <w:pPr>
        <w:jc w:val="left"/>
        <w:rPr>
          <w:b/>
          <w:bCs/>
        </w:rPr>
      </w:pPr>
    </w:p>
    <w:p w14:paraId="58261898">
      <w:pPr>
        <w:jc w:val="left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Команды</w:t>
      </w:r>
      <w:r>
        <w:rPr>
          <w:rFonts w:hint="default"/>
          <w:b/>
          <w:bCs/>
          <w:lang w:val="ru-RU"/>
        </w:rPr>
        <w:t>, собравшие больше всего макулатуры, ждут ценные подарки.</w:t>
      </w:r>
    </w:p>
    <w:p w14:paraId="7EC9CF87">
      <w:pPr>
        <w:jc w:val="left"/>
        <w:rPr>
          <w:rFonts w:hint="default"/>
          <w:b/>
          <w:bCs/>
          <w:lang w:val="ru-RU"/>
        </w:rPr>
      </w:pPr>
    </w:p>
    <w:p w14:paraId="2F611F10">
      <w:pPr>
        <w:jc w:val="left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 xml:space="preserve">Раздельный сбор мусора и грамотная его утилизация - давно уже не новость, а необходимость сегодняшнего дня. </w:t>
      </w:r>
    </w:p>
    <w:p w14:paraId="5B8017AF">
      <w:pPr>
        <w:jc w:val="left"/>
      </w:pPr>
    </w:p>
    <w:p w14:paraId="18EFDBF0">
      <w:pPr>
        <w:jc w:val="left"/>
        <w:rPr>
          <w:rFonts w:hint="default"/>
          <w:b w:val="0"/>
          <w:bCs w:val="0"/>
          <w:lang w:val="ru-RU"/>
        </w:rPr>
      </w:pPr>
      <w:r>
        <w:rPr>
          <w:lang w:val="ru-RU"/>
        </w:rPr>
        <w:t>ОФ</w:t>
      </w:r>
      <w:r>
        <w:rPr>
          <w:rFonts w:hint="default"/>
          <w:lang w:val="ru-RU"/>
        </w:rPr>
        <w:t xml:space="preserve"> «Жанашыр бол» запускает в Костанайском районе акцию с говорящим названием </w:t>
      </w:r>
      <w:r>
        <w:rPr>
          <w:b w:val="0"/>
          <w:bCs w:val="0"/>
        </w:rPr>
        <w:t>«Вторая жизнь бумаги»</w:t>
      </w:r>
      <w:r>
        <w:rPr>
          <w:rFonts w:hint="default"/>
          <w:b w:val="0"/>
          <w:bCs w:val="0"/>
          <w:lang w:val="ru-RU"/>
        </w:rPr>
        <w:t xml:space="preserve"> и приглашает к участию неравнодушных учащихся школ, колледжей, представителей бизнеса и НПО.</w:t>
      </w:r>
    </w:p>
    <w:p w14:paraId="75579DB9">
      <w:pPr>
        <w:jc w:val="left"/>
        <w:rPr>
          <w:rFonts w:hint="default"/>
          <w:b w:val="0"/>
          <w:bCs w:val="0"/>
          <w:lang w:val="ru-RU"/>
        </w:rPr>
      </w:pPr>
    </w:p>
    <w:p w14:paraId="1A391E78">
      <w:pPr>
        <w:jc w:val="left"/>
        <w:rPr>
          <w:rFonts w:hint="default"/>
          <w:b w:val="0"/>
          <w:bCs w:val="0"/>
          <w:i w:val="0"/>
          <w:iCs w:val="0"/>
          <w:u w:val="none"/>
          <w:lang w:val="ru-RU"/>
        </w:rPr>
      </w:pPr>
      <w:r>
        <w:rPr>
          <w:rFonts w:hint="default"/>
          <w:b w:val="0"/>
          <w:bCs w:val="0"/>
          <w:lang w:val="ru-RU"/>
        </w:rPr>
        <w:t xml:space="preserve">Сдай до 20 октября в пункт приема сырья ненужные бумагу, газеты, </w:t>
      </w:r>
      <w:r>
        <w:t>книги, журналы, архивы, картон, гофротар</w:t>
      </w:r>
      <w:r>
        <w:rPr>
          <w:lang w:val="ru-RU"/>
        </w:rPr>
        <w:t>у</w:t>
      </w:r>
      <w:r>
        <w:rPr>
          <w:rFonts w:hint="default"/>
          <w:lang w:val="ru-RU"/>
        </w:rPr>
        <w:t>, зафиксируй это на фото/видео, заполни заявку и отправь на почту</w:t>
      </w:r>
      <w:r>
        <w:rPr>
          <w:b w:val="0"/>
          <w:bCs w:val="0"/>
          <w:i w:val="0"/>
          <w:iCs w:val="0"/>
          <w:u w:val="none"/>
        </w:rPr>
        <w:t xml:space="preserve"> </w:t>
      </w:r>
      <w:r>
        <w:rPr>
          <w:b w:val="0"/>
          <w:bCs w:val="0"/>
          <w:i w:val="0"/>
          <w:iCs w:val="0"/>
          <w:u w:val="none"/>
          <w:lang w:val="en-US"/>
        </w:rPr>
        <w:fldChar w:fldCharType="begin"/>
      </w:r>
      <w:r>
        <w:rPr>
          <w:b w:val="0"/>
          <w:bCs w:val="0"/>
          <w:i w:val="0"/>
          <w:iCs w:val="0"/>
          <w:u w:val="none"/>
        </w:rPr>
        <w:instrText xml:space="preserve"> </w:instrText>
      </w:r>
      <w:r>
        <w:rPr>
          <w:b w:val="0"/>
          <w:bCs w:val="0"/>
          <w:i w:val="0"/>
          <w:iCs w:val="0"/>
          <w:u w:val="none"/>
          <w:lang w:val="en-US"/>
        </w:rPr>
        <w:instrText xml:space="preserve">HYPERLINK</w:instrText>
      </w:r>
      <w:r>
        <w:rPr>
          <w:b w:val="0"/>
          <w:bCs w:val="0"/>
          <w:i w:val="0"/>
          <w:iCs w:val="0"/>
          <w:u w:val="none"/>
        </w:rPr>
        <w:instrText xml:space="preserve"> "</w:instrText>
      </w:r>
      <w:r>
        <w:rPr>
          <w:b w:val="0"/>
          <w:bCs w:val="0"/>
          <w:i w:val="0"/>
          <w:iCs w:val="0"/>
          <w:u w:val="none"/>
          <w:lang w:val="en-US"/>
        </w:rPr>
        <w:instrText xml:space="preserve">mailto</w:instrText>
      </w:r>
      <w:r>
        <w:rPr>
          <w:b w:val="0"/>
          <w:bCs w:val="0"/>
          <w:i w:val="0"/>
          <w:iCs w:val="0"/>
          <w:u w:val="none"/>
        </w:rPr>
        <w:instrText xml:space="preserve">:</w:instrText>
      </w:r>
      <w:r>
        <w:rPr>
          <w:b w:val="0"/>
          <w:bCs w:val="0"/>
          <w:i w:val="0"/>
          <w:iCs w:val="0"/>
          <w:u w:val="none"/>
          <w:lang w:val="en-US"/>
        </w:rPr>
        <w:instrText xml:space="preserve">Neco</w:instrText>
      </w:r>
      <w:r>
        <w:rPr>
          <w:b w:val="0"/>
          <w:bCs w:val="0"/>
          <w:i w:val="0"/>
          <w:iCs w:val="0"/>
          <w:u w:val="none"/>
        </w:rPr>
        <w:instrText xml:space="preserve">.</w:instrText>
      </w:r>
      <w:r>
        <w:rPr>
          <w:b w:val="0"/>
          <w:bCs w:val="0"/>
          <w:i w:val="0"/>
          <w:iCs w:val="0"/>
          <w:u w:val="none"/>
          <w:lang w:val="en-US"/>
        </w:rPr>
        <w:instrText xml:space="preserve">kz</w:instrText>
      </w:r>
      <w:r>
        <w:rPr>
          <w:b w:val="0"/>
          <w:bCs w:val="0"/>
          <w:i w:val="0"/>
          <w:iCs w:val="0"/>
          <w:u w:val="none"/>
        </w:rPr>
        <w:instrText xml:space="preserve">@</w:instrText>
      </w:r>
      <w:r>
        <w:rPr>
          <w:b w:val="0"/>
          <w:bCs w:val="0"/>
          <w:i w:val="0"/>
          <w:iCs w:val="0"/>
          <w:u w:val="none"/>
          <w:lang w:val="en-US"/>
        </w:rPr>
        <w:instrText xml:space="preserve">mail</w:instrText>
      </w:r>
      <w:r>
        <w:rPr>
          <w:b w:val="0"/>
          <w:bCs w:val="0"/>
          <w:i w:val="0"/>
          <w:iCs w:val="0"/>
          <w:u w:val="none"/>
        </w:rPr>
        <w:instrText xml:space="preserve">.</w:instrText>
      </w:r>
      <w:r>
        <w:rPr>
          <w:b w:val="0"/>
          <w:bCs w:val="0"/>
          <w:i w:val="0"/>
          <w:iCs w:val="0"/>
          <w:u w:val="none"/>
          <w:lang w:val="en-US"/>
        </w:rPr>
        <w:instrText xml:space="preserve">ru</w:instrText>
      </w:r>
      <w:r>
        <w:rPr>
          <w:b w:val="0"/>
          <w:bCs w:val="0"/>
          <w:i w:val="0"/>
          <w:iCs w:val="0"/>
          <w:u w:val="none"/>
        </w:rPr>
        <w:instrText xml:space="preserve">" </w:instrText>
      </w:r>
      <w:r>
        <w:rPr>
          <w:b w:val="0"/>
          <w:bCs w:val="0"/>
          <w:i w:val="0"/>
          <w:iCs w:val="0"/>
          <w:u w:val="none"/>
          <w:lang w:val="en-US"/>
        </w:rPr>
        <w:fldChar w:fldCharType="separate"/>
      </w:r>
      <w:r>
        <w:rPr>
          <w:rStyle w:val="4"/>
          <w:b w:val="0"/>
          <w:bCs w:val="0"/>
          <w:i w:val="0"/>
          <w:iCs w:val="0"/>
          <w:u w:val="none"/>
          <w:lang w:val="en-US"/>
        </w:rPr>
        <w:t>Neco</w:t>
      </w:r>
      <w:r>
        <w:rPr>
          <w:rStyle w:val="4"/>
          <w:b w:val="0"/>
          <w:bCs w:val="0"/>
          <w:i w:val="0"/>
          <w:iCs w:val="0"/>
          <w:u w:val="none"/>
        </w:rPr>
        <w:t>.</w:t>
      </w:r>
      <w:r>
        <w:rPr>
          <w:rStyle w:val="4"/>
          <w:b w:val="0"/>
          <w:bCs w:val="0"/>
          <w:i w:val="0"/>
          <w:iCs w:val="0"/>
          <w:u w:val="none"/>
          <w:lang w:val="en-US"/>
        </w:rPr>
        <w:t>kz</w:t>
      </w:r>
      <w:r>
        <w:rPr>
          <w:rStyle w:val="4"/>
          <w:b w:val="0"/>
          <w:bCs w:val="0"/>
          <w:i w:val="0"/>
          <w:iCs w:val="0"/>
          <w:u w:val="none"/>
        </w:rPr>
        <w:t>@</w:t>
      </w:r>
      <w:r>
        <w:rPr>
          <w:rStyle w:val="4"/>
          <w:b w:val="0"/>
          <w:bCs w:val="0"/>
          <w:i w:val="0"/>
          <w:iCs w:val="0"/>
          <w:u w:val="none"/>
          <w:lang w:val="en-US"/>
        </w:rPr>
        <w:t>mail</w:t>
      </w:r>
      <w:r>
        <w:rPr>
          <w:rStyle w:val="4"/>
          <w:b w:val="0"/>
          <w:bCs w:val="0"/>
          <w:i w:val="0"/>
          <w:iCs w:val="0"/>
          <w:u w:val="none"/>
        </w:rPr>
        <w:t>.</w:t>
      </w:r>
      <w:r>
        <w:rPr>
          <w:rStyle w:val="4"/>
          <w:b w:val="0"/>
          <w:bCs w:val="0"/>
          <w:i w:val="0"/>
          <w:iCs w:val="0"/>
          <w:u w:val="none"/>
          <w:lang w:val="en-US"/>
        </w:rPr>
        <w:t>ru</w:t>
      </w:r>
      <w:r>
        <w:rPr>
          <w:b w:val="0"/>
          <w:bCs w:val="0"/>
          <w:i w:val="0"/>
          <w:iCs w:val="0"/>
          <w:u w:val="none"/>
          <w:lang w:val="en-US"/>
        </w:rPr>
        <w:fldChar w:fldCharType="end"/>
      </w:r>
      <w:r>
        <w:rPr>
          <w:b w:val="0"/>
          <w:bCs w:val="0"/>
          <w:i w:val="0"/>
          <w:iCs w:val="0"/>
          <w:u w:val="none"/>
        </w:rPr>
        <w:t xml:space="preserve"> с пометкой «Акция по сбору макулатуры – Костанайский район»</w:t>
      </w:r>
      <w:r>
        <w:rPr>
          <w:rFonts w:hint="default"/>
          <w:b w:val="0"/>
          <w:bCs w:val="0"/>
          <w:i w:val="0"/>
          <w:iCs w:val="0"/>
          <w:u w:val="none"/>
          <w:lang w:val="ru-RU"/>
        </w:rPr>
        <w:t>.</w:t>
      </w:r>
    </w:p>
    <w:p w14:paraId="5D102B4A">
      <w:pPr>
        <w:jc w:val="left"/>
        <w:rPr>
          <w:rFonts w:hint="default"/>
          <w:b w:val="0"/>
          <w:bCs w:val="0"/>
          <w:i w:val="0"/>
          <w:iCs w:val="0"/>
          <w:u w:val="none"/>
          <w:lang w:val="ru-RU"/>
        </w:rPr>
      </w:pPr>
    </w:p>
    <w:p w14:paraId="34665F55">
      <w:pPr>
        <w:jc w:val="left"/>
        <w:rPr>
          <w:rFonts w:hint="default"/>
          <w:lang w:val="ru-RU"/>
        </w:rPr>
      </w:pPr>
      <w:r>
        <w:rPr>
          <w:rFonts w:hint="default"/>
          <w:b w:val="0"/>
          <w:bCs w:val="0"/>
          <w:i w:val="0"/>
          <w:iCs w:val="0"/>
          <w:u w:val="none"/>
          <w:lang w:val="ru-RU"/>
        </w:rPr>
        <w:t xml:space="preserve">Пять организаций или коллективов, собравших и сдавших больше всего макулатуры, будут награждены </w:t>
      </w:r>
      <w:r>
        <w:t>ценными подарками и благодарственными письмами</w:t>
      </w:r>
      <w:r>
        <w:rPr>
          <w:rFonts w:hint="default"/>
          <w:lang w:val="ru-RU"/>
        </w:rPr>
        <w:t>.</w:t>
      </w:r>
    </w:p>
    <w:p w14:paraId="1ED6DCEF">
      <w:pPr>
        <w:jc w:val="left"/>
        <w:rPr>
          <w:rFonts w:hint="default"/>
          <w:lang w:val="ru-RU"/>
        </w:rPr>
      </w:pPr>
    </w:p>
    <w:p w14:paraId="1611CF11">
      <w:pPr>
        <w:jc w:val="left"/>
      </w:pPr>
      <w:r>
        <w:rPr>
          <w:rFonts w:hint="default"/>
          <w:lang w:val="ru-RU"/>
        </w:rPr>
        <w:t>Отметим, что в</w:t>
      </w:r>
      <w:r>
        <w:t xml:space="preserve"> учебных заведениях</w:t>
      </w:r>
      <w:r>
        <w:rPr>
          <w:bCs/>
          <w:iCs/>
        </w:rPr>
        <w:t>,</w:t>
      </w:r>
      <w:r>
        <w:t xml:space="preserve"> участвующих в </w:t>
      </w:r>
      <w:r>
        <w:rPr>
          <w:lang w:val="ru-RU"/>
        </w:rPr>
        <w:t>а</w:t>
      </w:r>
      <w:r>
        <w:t>кци</w:t>
      </w:r>
      <w:r>
        <w:rPr>
          <w:lang w:val="ru-RU"/>
        </w:rPr>
        <w:t>и</w:t>
      </w:r>
      <w:r>
        <w:t xml:space="preserve">, </w:t>
      </w:r>
      <w:r>
        <w:rPr>
          <w:lang w:val="ru-RU"/>
        </w:rPr>
        <w:t>должен</w:t>
      </w:r>
      <w:r>
        <w:rPr>
          <w:rFonts w:hint="default"/>
          <w:lang w:val="ru-RU"/>
        </w:rPr>
        <w:t xml:space="preserve"> быть </w:t>
      </w:r>
      <w:r>
        <w:t>организ</w:t>
      </w:r>
      <w:r>
        <w:rPr>
          <w:lang w:val="ru-RU"/>
        </w:rPr>
        <w:t>ован</w:t>
      </w:r>
      <w:r>
        <w:rPr>
          <w:rFonts w:hint="default"/>
          <w:lang w:val="ru-RU"/>
        </w:rPr>
        <w:t xml:space="preserve"> </w:t>
      </w:r>
      <w:r>
        <w:t xml:space="preserve">сбор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 хранение </w:t>
      </w:r>
      <w:r>
        <w:t xml:space="preserve">макулатуры </w:t>
      </w:r>
      <w:r>
        <w:rPr>
          <w:lang w:val="ru-RU"/>
        </w:rPr>
        <w:t>для</w:t>
      </w:r>
      <w:r>
        <w:rPr>
          <w:rFonts w:hint="default"/>
          <w:lang w:val="ru-RU"/>
        </w:rPr>
        <w:t xml:space="preserve"> дальнейшей</w:t>
      </w:r>
      <w:r>
        <w:t xml:space="preserve"> сдач</w:t>
      </w:r>
      <w:r>
        <w:rPr>
          <w:lang w:val="ru-RU"/>
        </w:rPr>
        <w:t>и</w:t>
      </w:r>
      <w:r>
        <w:t>.</w:t>
      </w:r>
    </w:p>
    <w:p w14:paraId="251FB03C">
      <w:pPr>
        <w:tabs>
          <w:tab w:val="left" w:pos="1418"/>
        </w:tabs>
        <w:jc w:val="left"/>
      </w:pPr>
    </w:p>
    <w:p w14:paraId="7096AE89">
      <w:pPr>
        <w:tabs>
          <w:tab w:val="left" w:pos="1418"/>
        </w:tabs>
        <w:jc w:val="left"/>
        <w:rPr>
          <w:rFonts w:hint="default"/>
          <w:lang w:val="ru-RU"/>
        </w:rPr>
      </w:pPr>
      <w:r>
        <w:rPr>
          <w:lang w:val="ru-RU"/>
        </w:rPr>
        <w:t>Положение</w:t>
      </w:r>
      <w:r>
        <w:rPr>
          <w:rFonts w:hint="default"/>
          <w:lang w:val="ru-RU"/>
        </w:rPr>
        <w:t xml:space="preserve"> акции и заявка ЗДЕСЬ.</w:t>
      </w:r>
    </w:p>
    <w:p w14:paraId="47D5A1D1">
      <w:pPr>
        <w:tabs>
          <w:tab w:val="left" w:pos="1418"/>
        </w:tabs>
        <w:ind w:firstLine="709"/>
        <w:jc w:val="left"/>
      </w:pPr>
    </w:p>
    <w:p w14:paraId="00CBDEF7">
      <w:pPr>
        <w:jc w:val="left"/>
        <w:rPr>
          <w:i/>
          <w:iCs/>
        </w:rPr>
      </w:pPr>
      <w:r>
        <w:rPr>
          <w:i/>
          <w:iCs/>
        </w:rPr>
        <w:t>Акция реализуется ОФ «Жанашыр бол» в рамках государственного социального заказа «Организация и идеологическое сопровождение общенациональной программы «Таза Қазақстан» в Костанайском районе» совместно с ГУ «Отдел внутренней политики Костанайского района».</w:t>
      </w:r>
    </w:p>
    <w:p w14:paraId="089B37CC">
      <w:pPr>
        <w:jc w:val="left"/>
      </w:pPr>
    </w:p>
    <w:p w14:paraId="14CF5916">
      <w:pPr>
        <w:jc w:val="left"/>
        <w:rPr>
          <w:rFonts w:hint="default"/>
          <w:lang w:val="ru-RU"/>
        </w:rPr>
      </w:pPr>
      <w:r>
        <w:rPr>
          <w:lang w:val="ru-RU"/>
        </w:rPr>
        <w:t>Татьяна</w:t>
      </w:r>
      <w:r>
        <w:rPr>
          <w:rFonts w:hint="default"/>
          <w:lang w:val="ru-RU"/>
        </w:rPr>
        <w:t xml:space="preserve"> ФАЙЛЬ, иллюстративное фото из архива «НК»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E3BAB"/>
    <w:rsid w:val="5DDE3BAB"/>
    <w:rsid w:val="6215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2025-06-23T12:13:00Z</dcterms:created>
  <dc:creator>Татьяна</dc:creator>
  <cp:lastModifiedBy>WPS_1710141159</cp:lastModifiedBy>
  <dcterms:modified xsi:type="dcterms:W3CDTF">2025-06-24T04:02:29Z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CF5ED3BA22A841DAB0E05024C75F4EDC_11</vt:lpwstr>
  </property>
</Properties>
</file>